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DC7" w:rsidRDefault="00310DC7" w:rsidP="00310DC7">
      <w:pPr>
        <w:rPr>
          <w:b/>
          <w:bCs/>
        </w:rPr>
      </w:pPr>
      <w:r>
        <w:rPr>
          <w:b/>
          <w:bCs/>
        </w:rPr>
        <w:t xml:space="preserve">1 Débitmètre électronique ISMA, type DLK 102 version fixe sur canal ouvert </w:t>
      </w:r>
    </w:p>
    <w:p w:rsidR="00310DC7" w:rsidRDefault="00310DC7" w:rsidP="00310DC7">
      <w:pPr>
        <w:rPr>
          <w:iCs/>
        </w:rPr>
      </w:pPr>
      <w:r>
        <w:t xml:space="preserve">alimentation 230 VAC/50 Hz </w:t>
      </w:r>
      <w:r>
        <w:rPr>
          <w:iCs/>
        </w:rPr>
        <w:t>comprenant :</w:t>
      </w:r>
    </w:p>
    <w:p w:rsidR="00310DC7" w:rsidRDefault="00310DC7" w:rsidP="00310DC7">
      <w:pPr>
        <w:numPr>
          <w:ilvl w:val="0"/>
          <w:numId w:val="1"/>
        </w:numPr>
        <w:rPr>
          <w:rFonts w:cs="Arial"/>
          <w:iCs/>
        </w:rPr>
      </w:pPr>
      <w:r>
        <w:rPr>
          <w:rFonts w:cs="Arial"/>
          <w:b/>
          <w:bCs/>
          <w:iCs/>
        </w:rPr>
        <w:t>1 transmetteur numérique dans un boîtier polyester étanche IP 65 - porte Altuglas</w:t>
      </w:r>
      <w:r>
        <w:rPr>
          <w:rFonts w:cs="Arial"/>
          <w:b/>
          <w:bCs/>
          <w:iCs/>
        </w:rPr>
        <w:br/>
      </w:r>
      <w:r>
        <w:rPr>
          <w:rFonts w:cs="Arial"/>
          <w:iCs/>
        </w:rPr>
        <w:t>dimensions du boîtier : 280 x 210 x 145 mm (L x l x p)</w:t>
      </w:r>
    </w:p>
    <w:p w:rsidR="00310DC7" w:rsidRDefault="00310DC7" w:rsidP="00310DC7">
      <w:pPr>
        <w:numPr>
          <w:ilvl w:val="0"/>
          <w:numId w:val="1"/>
        </w:numPr>
        <w:rPr>
          <w:rFonts w:cs="Arial"/>
          <w:iCs/>
        </w:rPr>
      </w:pPr>
      <w:r>
        <w:rPr>
          <w:rFonts w:cs="Arial"/>
          <w:b/>
          <w:bCs/>
          <w:iCs/>
        </w:rPr>
        <w:t>1 capteur ultrason numérique étanche IP 67, type P43 T4Y (gamme 300-2500 mm)</w:t>
      </w:r>
      <w:r>
        <w:rPr>
          <w:rFonts w:cs="Arial"/>
          <w:b/>
          <w:bCs/>
          <w:iCs/>
        </w:rPr>
        <w:br/>
      </w:r>
      <w:r>
        <w:rPr>
          <w:rFonts w:cs="Arial"/>
          <w:iCs/>
        </w:rPr>
        <w:t>livré avec 10 m de câble blindé</w:t>
      </w:r>
    </w:p>
    <w:p w:rsidR="00310DC7" w:rsidRDefault="00310DC7" w:rsidP="00310DC7">
      <w:pPr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Entrées :</w:t>
      </w:r>
    </w:p>
    <w:p w:rsidR="00310DC7" w:rsidRDefault="00310DC7" w:rsidP="00310DC7">
      <w:pPr>
        <w:numPr>
          <w:ilvl w:val="0"/>
          <w:numId w:val="2"/>
        </w:numPr>
        <w:rPr>
          <w:rFonts w:cs="Arial"/>
          <w:iCs/>
        </w:rPr>
      </w:pPr>
      <w:r>
        <w:rPr>
          <w:rFonts w:cs="Arial"/>
          <w:iCs/>
        </w:rPr>
        <w:t>4 entrées analogiques (4 et 8 entrées supplémentaires en option)</w:t>
      </w:r>
    </w:p>
    <w:p w:rsidR="00310DC7" w:rsidRDefault="00310DC7" w:rsidP="00310DC7">
      <w:pPr>
        <w:numPr>
          <w:ilvl w:val="0"/>
          <w:numId w:val="2"/>
        </w:numPr>
        <w:rPr>
          <w:rFonts w:cs="Arial"/>
          <w:iCs/>
        </w:rPr>
      </w:pPr>
      <w:r>
        <w:rPr>
          <w:rFonts w:cs="Arial"/>
          <w:iCs/>
        </w:rPr>
        <w:t>1 entrée numérique (1 entrée supplémentaire en option)</w:t>
      </w:r>
    </w:p>
    <w:p w:rsidR="00310DC7" w:rsidRDefault="00310DC7" w:rsidP="00310DC7">
      <w:pPr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Sorties :</w:t>
      </w:r>
    </w:p>
    <w:p w:rsidR="00310DC7" w:rsidRDefault="00310DC7" w:rsidP="00310DC7">
      <w:pPr>
        <w:numPr>
          <w:ilvl w:val="0"/>
          <w:numId w:val="3"/>
        </w:numPr>
        <w:rPr>
          <w:rFonts w:cs="Arial"/>
          <w:iCs/>
        </w:rPr>
      </w:pPr>
      <w:r>
        <w:rPr>
          <w:rFonts w:cs="Arial"/>
          <w:iCs/>
        </w:rPr>
        <w:t>4 sorties analogiques (4 - 20 mA) (jusqu'à 8 sorties supplémentaires en option)</w:t>
      </w:r>
    </w:p>
    <w:p w:rsidR="00310DC7" w:rsidRDefault="00310DC7" w:rsidP="00310DC7">
      <w:pPr>
        <w:numPr>
          <w:ilvl w:val="0"/>
          <w:numId w:val="3"/>
        </w:numPr>
        <w:rPr>
          <w:rFonts w:cs="Arial"/>
          <w:iCs/>
        </w:rPr>
      </w:pPr>
      <w:r>
        <w:rPr>
          <w:rFonts w:cs="Arial"/>
          <w:iCs/>
        </w:rPr>
        <w:t>2 sorties relais (T.O.R.) configurables en m</w:t>
      </w:r>
      <w:r>
        <w:rPr>
          <w:rFonts w:cs="Arial"/>
          <w:iCs/>
          <w:vertAlign w:val="superscript"/>
        </w:rPr>
        <w:t>3</w:t>
      </w:r>
      <w:r>
        <w:rPr>
          <w:rFonts w:cs="Arial"/>
          <w:iCs/>
        </w:rPr>
        <w:t xml:space="preserve">/impulsion, seuils d'alarme ou seuils mini. et maxi. </w:t>
      </w:r>
      <w:r>
        <w:rPr>
          <w:rFonts w:cs="Arial"/>
          <w:iCs/>
        </w:rPr>
        <w:br/>
        <w:t>(jusqu'à 10 sorties supplémentaires en option)</w:t>
      </w:r>
    </w:p>
    <w:p w:rsidR="00310DC7" w:rsidRDefault="00310DC7" w:rsidP="00310DC7">
      <w:pPr>
        <w:numPr>
          <w:ilvl w:val="0"/>
          <w:numId w:val="3"/>
        </w:numPr>
        <w:rPr>
          <w:rFonts w:cs="Arial"/>
          <w:iCs/>
        </w:rPr>
      </w:pPr>
      <w:r>
        <w:rPr>
          <w:rFonts w:cs="Arial"/>
          <w:iCs/>
        </w:rPr>
        <w:t>1 sortie RS 232</w:t>
      </w:r>
    </w:p>
    <w:p w:rsidR="00907605" w:rsidRDefault="00310DC7" w:rsidP="00310DC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4911725</wp:posOffset>
            </wp:positionH>
            <wp:positionV relativeFrom="paragraph">
              <wp:posOffset>80010</wp:posOffset>
            </wp:positionV>
            <wp:extent cx="1607820" cy="1122680"/>
            <wp:effectExtent l="0" t="0" r="0" b="1270"/>
            <wp:wrapNone/>
            <wp:docPr id="1" name="Image 1" descr="Dlk102 avec capteur 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lk102 avec capteur U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Mémorisation : capacité de 40000 à 60000 valeurs selon configuration</w:t>
      </w:r>
    </w:p>
    <w:p w:rsidR="00310DC7" w:rsidRDefault="00310DC7" w:rsidP="00310DC7">
      <w:pPr>
        <w:rPr>
          <w:rFonts w:cs="Arial"/>
          <w:iCs/>
        </w:rPr>
      </w:pPr>
      <w:r>
        <w:rPr>
          <w:rFonts w:cs="Arial"/>
          <w:iCs/>
        </w:rPr>
        <w:t>Programmation par menu convivial</w:t>
      </w:r>
    </w:p>
    <w:p w:rsidR="00310DC7" w:rsidRDefault="00310DC7" w:rsidP="00310DC7">
      <w:pPr>
        <w:rPr>
          <w:iCs/>
        </w:rPr>
      </w:pPr>
      <w:r>
        <w:rPr>
          <w:iCs/>
        </w:rPr>
        <w:t xml:space="preserve">Affichage sur LCD alphanumérique rétroéclairé (sauf appareil alimenté en 12 VDC) </w:t>
      </w:r>
    </w:p>
    <w:p w:rsidR="00310DC7" w:rsidRDefault="00310DC7" w:rsidP="00310DC7">
      <w:pPr>
        <w:rPr>
          <w:iCs/>
        </w:rPr>
      </w:pPr>
      <w:r>
        <w:rPr>
          <w:iCs/>
        </w:rPr>
        <w:t>4 lignes - 20 caractères</w:t>
      </w:r>
    </w:p>
    <w:p w:rsidR="00310DC7" w:rsidRDefault="00310DC7" w:rsidP="00310DC7">
      <w:pPr>
        <w:rPr>
          <w:b/>
          <w:bCs/>
          <w:iCs/>
        </w:rPr>
      </w:pPr>
      <w:r>
        <w:rPr>
          <w:b/>
          <w:bCs/>
          <w:iCs/>
        </w:rPr>
        <w:t>Lecture directe :</w:t>
      </w:r>
    </w:p>
    <w:p w:rsidR="00310DC7" w:rsidRDefault="00310DC7" w:rsidP="00310DC7">
      <w:pPr>
        <w:numPr>
          <w:ilvl w:val="0"/>
          <w:numId w:val="4"/>
        </w:numPr>
        <w:rPr>
          <w:rFonts w:cs="Arial"/>
          <w:iCs/>
        </w:rPr>
      </w:pPr>
      <w:r>
        <w:rPr>
          <w:rFonts w:cs="Arial"/>
          <w:iCs/>
        </w:rPr>
        <w:t>la hauteur d'eau en mm</w:t>
      </w:r>
    </w:p>
    <w:p w:rsidR="00310DC7" w:rsidRDefault="00310DC7" w:rsidP="00310DC7">
      <w:pPr>
        <w:numPr>
          <w:ilvl w:val="0"/>
          <w:numId w:val="4"/>
        </w:numPr>
        <w:rPr>
          <w:rFonts w:cs="Arial"/>
          <w:iCs/>
        </w:rPr>
      </w:pPr>
      <w:r>
        <w:rPr>
          <w:rFonts w:cs="Arial"/>
          <w:iCs/>
        </w:rPr>
        <w:t>le débit instantané en m</w:t>
      </w:r>
      <w:r>
        <w:rPr>
          <w:rFonts w:cs="Arial"/>
          <w:iCs/>
          <w:vertAlign w:val="superscript"/>
        </w:rPr>
        <w:t>3</w:t>
      </w:r>
      <w:r>
        <w:rPr>
          <w:rFonts w:cs="Arial"/>
          <w:iCs/>
        </w:rPr>
        <w:t>/h</w:t>
      </w:r>
    </w:p>
    <w:p w:rsidR="00310DC7" w:rsidRDefault="00310DC7" w:rsidP="00310DC7">
      <w:pPr>
        <w:numPr>
          <w:ilvl w:val="0"/>
          <w:numId w:val="4"/>
        </w:numPr>
        <w:rPr>
          <w:rFonts w:cs="Arial"/>
          <w:iCs/>
        </w:rPr>
      </w:pPr>
      <w:r>
        <w:rPr>
          <w:rFonts w:cs="Arial"/>
          <w:iCs/>
        </w:rPr>
        <w:t xml:space="preserve">le totalisateur partiel </w:t>
      </w:r>
      <w:proofErr w:type="spellStart"/>
      <w:r>
        <w:rPr>
          <w:rFonts w:cs="Arial"/>
          <w:iCs/>
        </w:rPr>
        <w:t>Tp</w:t>
      </w:r>
      <w:proofErr w:type="spellEnd"/>
      <w:r>
        <w:rPr>
          <w:rFonts w:cs="Arial"/>
          <w:iCs/>
        </w:rPr>
        <w:t xml:space="preserve"> en m</w:t>
      </w:r>
      <w:r>
        <w:rPr>
          <w:rFonts w:cs="Arial"/>
          <w:iCs/>
          <w:vertAlign w:val="superscript"/>
        </w:rPr>
        <w:t>3</w:t>
      </w:r>
      <w:r>
        <w:rPr>
          <w:rFonts w:cs="Arial"/>
          <w:iCs/>
        </w:rPr>
        <w:t>, avec remise à zéro</w:t>
      </w:r>
    </w:p>
    <w:p w:rsidR="00310DC7" w:rsidRDefault="00310DC7" w:rsidP="00310DC7">
      <w:pPr>
        <w:numPr>
          <w:ilvl w:val="0"/>
          <w:numId w:val="4"/>
        </w:numPr>
        <w:rPr>
          <w:rFonts w:cs="Arial"/>
          <w:iCs/>
        </w:rPr>
      </w:pPr>
      <w:r>
        <w:rPr>
          <w:rFonts w:cs="Arial"/>
          <w:iCs/>
        </w:rPr>
        <w:t>le totalisateur général T en m</w:t>
      </w:r>
      <w:r>
        <w:rPr>
          <w:rFonts w:cs="Arial"/>
          <w:iCs/>
          <w:vertAlign w:val="superscript"/>
        </w:rPr>
        <w:t>3</w:t>
      </w:r>
      <w:r>
        <w:rPr>
          <w:rFonts w:cs="Arial"/>
          <w:iCs/>
        </w:rPr>
        <w:t>, sans remise à zéro</w:t>
      </w:r>
    </w:p>
    <w:p w:rsidR="00907605" w:rsidRDefault="00907605" w:rsidP="00907605">
      <w:pPr>
        <w:rPr>
          <w:b/>
          <w:bCs/>
          <w:iCs/>
        </w:rPr>
      </w:pPr>
      <w:r>
        <w:rPr>
          <w:b/>
          <w:bCs/>
          <w:iCs/>
        </w:rPr>
        <w:t>Logiciel</w:t>
      </w:r>
      <w:r>
        <w:rPr>
          <w:b/>
          <w:bCs/>
          <w:iCs/>
        </w:rPr>
        <w:t xml:space="preserve"> :</w:t>
      </w:r>
    </w:p>
    <w:p w:rsidR="00907605" w:rsidRDefault="00907605" w:rsidP="00907605">
      <w:pPr>
        <w:numPr>
          <w:ilvl w:val="0"/>
          <w:numId w:val="4"/>
        </w:numPr>
        <w:rPr>
          <w:rFonts w:cs="Arial"/>
          <w:iCs/>
        </w:rPr>
      </w:pPr>
      <w:r>
        <w:rPr>
          <w:rFonts w:cs="Arial"/>
          <w:iCs/>
        </w:rPr>
        <w:t>LOGISMA pour récupération des données en CSV pour exportation SANDRE</w:t>
      </w:r>
    </w:p>
    <w:p w:rsidR="00907605" w:rsidRDefault="00907605" w:rsidP="00907605">
      <w:pPr>
        <w:rPr>
          <w:rFonts w:cs="Arial"/>
          <w:iCs/>
        </w:rPr>
      </w:pPr>
    </w:p>
    <w:p w:rsidR="002757F7" w:rsidRDefault="002757F7"/>
    <w:p w:rsidR="00310DC7" w:rsidRDefault="00310DC7" w:rsidP="00310DC7">
      <w:pPr>
        <w:rPr>
          <w:b/>
          <w:bCs/>
          <w:i/>
          <w:iCs/>
        </w:rPr>
      </w:pPr>
      <w:r>
        <w:rPr>
          <w:b/>
          <w:bCs/>
          <w:i/>
          <w:iCs/>
          <w:bdr w:val="single" w:sz="4" w:space="0" w:color="auto"/>
        </w:rPr>
        <w:t>Option</w:t>
      </w:r>
      <w:r>
        <w:rPr>
          <w:b/>
          <w:bCs/>
          <w:i/>
          <w:iCs/>
        </w:rPr>
        <w:t xml:space="preserve"> </w:t>
      </w:r>
      <w:bookmarkStart w:id="0" w:name="_GoBack"/>
      <w:bookmarkEnd w:id="0"/>
    </w:p>
    <w:p w:rsidR="00310DC7" w:rsidRDefault="00310DC7" w:rsidP="00310DC7">
      <w:pPr>
        <w:rPr>
          <w:b/>
          <w:bCs/>
        </w:rPr>
      </w:pPr>
    </w:p>
    <w:p w:rsidR="00310DC7" w:rsidRPr="00155D66" w:rsidRDefault="00310DC7" w:rsidP="00310DC7">
      <w:pPr>
        <w:rPr>
          <w:b/>
          <w:bCs/>
          <w:i/>
        </w:rPr>
      </w:pPr>
      <w:r w:rsidRPr="00155D66">
        <w:rPr>
          <w:b/>
          <w:bCs/>
          <w:i/>
        </w:rPr>
        <w:t>1 Système d’enregistrement par clé USB</w:t>
      </w:r>
    </w:p>
    <w:p w:rsidR="00310DC7" w:rsidRPr="00155D66" w:rsidRDefault="00310DC7" w:rsidP="00310DC7">
      <w:pPr>
        <w:rPr>
          <w:bCs/>
          <w:i/>
        </w:rPr>
      </w:pPr>
      <w:r w:rsidRPr="00155D66">
        <w:rPr>
          <w:bCs/>
          <w:i/>
        </w:rPr>
        <w:t>livré avec clé USB</w:t>
      </w:r>
    </w:p>
    <w:p w:rsidR="00310DC7" w:rsidRDefault="00310DC7"/>
    <w:p w:rsidR="00310DC7" w:rsidRDefault="00310DC7" w:rsidP="00310DC7">
      <w:pPr>
        <w:tabs>
          <w:tab w:val="right" w:leader="dot" w:pos="9639"/>
        </w:tabs>
        <w:ind w:right="-284"/>
        <w:rPr>
          <w:b/>
        </w:rPr>
      </w:pPr>
      <w:r w:rsidRPr="000F446B">
        <w:rPr>
          <w:b/>
        </w:rPr>
        <w:t>1 Support capteur ultrason, entièrement en acier inoxydable, avec protection</w:t>
      </w:r>
      <w:r>
        <w:rPr>
          <w:b/>
        </w:rPr>
        <w:t xml:space="preserve"> solaire et</w:t>
      </w:r>
      <w:r w:rsidRPr="000F446B">
        <w:rPr>
          <w:b/>
        </w:rPr>
        <w:t xml:space="preserve"> latérale</w:t>
      </w:r>
    </w:p>
    <w:p w:rsidR="00310DC7" w:rsidRDefault="00310DC7" w:rsidP="00310DC7">
      <w:pPr>
        <w:tabs>
          <w:tab w:val="right" w:leader="dot" w:pos="9639"/>
        </w:tabs>
        <w:ind w:right="-284"/>
        <w:rPr>
          <w:b/>
        </w:rPr>
      </w:pPr>
      <w:r w:rsidRPr="006071BF">
        <w:rPr>
          <w:rFonts w:cs="Arial"/>
          <w:noProof/>
        </w:rPr>
        <w:drawing>
          <wp:anchor distT="0" distB="0" distL="114300" distR="114300" simplePos="0" relativeHeight="251661312" behindDoc="0" locked="0" layoutInCell="1" allowOverlap="1" wp14:anchorId="0EB24402" wp14:editId="67E7A7E9">
            <wp:simplePos x="0" y="0"/>
            <wp:positionH relativeFrom="column">
              <wp:posOffset>5440680</wp:posOffset>
            </wp:positionH>
            <wp:positionV relativeFrom="paragraph">
              <wp:posOffset>116840</wp:posOffset>
            </wp:positionV>
            <wp:extent cx="897775" cy="407324"/>
            <wp:effectExtent l="19050" t="0" r="0" b="0"/>
            <wp:wrapNone/>
            <wp:docPr id="2" name="Image 2" descr="P43_T4Vnettoye2SEU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43_T4Vnettoye2SEU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775" cy="40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0DC7" w:rsidRDefault="00310DC7" w:rsidP="00310DC7"/>
    <w:p w:rsidR="00310DC7" w:rsidRPr="006071BF" w:rsidRDefault="00310DC7" w:rsidP="00310DC7">
      <w:pPr>
        <w:rPr>
          <w:rFonts w:cs="Arial"/>
          <w:b/>
          <w:bCs/>
        </w:rPr>
      </w:pPr>
      <w:r w:rsidRPr="006071BF">
        <w:rPr>
          <w:rFonts w:cs="Arial"/>
          <w:b/>
          <w:bCs/>
        </w:rPr>
        <w:t>1 Capteur ultrason supplémentaire, type P43F4Y, pour autre point de mesure</w:t>
      </w:r>
    </w:p>
    <w:p w:rsidR="00310DC7" w:rsidRPr="006071BF" w:rsidRDefault="00310DC7" w:rsidP="00310DC7">
      <w:pPr>
        <w:rPr>
          <w:rFonts w:cs="Arial"/>
        </w:rPr>
      </w:pPr>
      <w:r w:rsidRPr="006071BF">
        <w:rPr>
          <w:rFonts w:cs="Arial"/>
        </w:rPr>
        <w:t>gamme de 200 à 2000 mm, conception numérique, IP 67, livré avec 10 mètres de câble blindé</w:t>
      </w:r>
    </w:p>
    <w:p w:rsidR="00310DC7" w:rsidRDefault="00310DC7" w:rsidP="00310DC7">
      <w:pPr>
        <w:tabs>
          <w:tab w:val="right" w:leader="dot" w:pos="9639"/>
        </w:tabs>
        <w:ind w:right="-284"/>
      </w:pPr>
    </w:p>
    <w:p w:rsidR="00310DC7" w:rsidRDefault="00310DC7" w:rsidP="00310DC7">
      <w:pPr>
        <w:tabs>
          <w:tab w:val="right" w:leader="dot" w:pos="9639"/>
        </w:tabs>
        <w:ind w:right="-284"/>
      </w:pPr>
    </w:p>
    <w:p w:rsidR="00310DC7" w:rsidRDefault="00310DC7" w:rsidP="00310DC7">
      <w:r w:rsidRPr="006071BF">
        <w:rPr>
          <w:rFonts w:cs="Arial"/>
          <w:noProof/>
        </w:rPr>
        <w:drawing>
          <wp:anchor distT="0" distB="0" distL="114300" distR="114300" simplePos="0" relativeHeight="251663360" behindDoc="0" locked="0" layoutInCell="1" allowOverlap="1" wp14:anchorId="6F7560A2" wp14:editId="05091C7E">
            <wp:simplePos x="0" y="0"/>
            <wp:positionH relativeFrom="column">
              <wp:posOffset>5384032</wp:posOffset>
            </wp:positionH>
            <wp:positionV relativeFrom="paragraph">
              <wp:posOffset>65966</wp:posOffset>
            </wp:positionV>
            <wp:extent cx="897775" cy="407324"/>
            <wp:effectExtent l="19050" t="0" r="0" b="0"/>
            <wp:wrapNone/>
            <wp:docPr id="5" name="Image 2" descr="P43_T4Vnettoye2SEU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43_T4Vnettoye2SEU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775" cy="40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0DC7" w:rsidRPr="006071BF" w:rsidRDefault="00310DC7" w:rsidP="00310DC7">
      <w:pPr>
        <w:pStyle w:val="Titre1"/>
      </w:pPr>
      <w:r w:rsidRPr="006071BF">
        <w:t>1 Capteur ultrason supplémentaire, type P43T4Y, pour autre point de mesure</w:t>
      </w:r>
    </w:p>
    <w:p w:rsidR="00310DC7" w:rsidRPr="006071BF" w:rsidRDefault="00310DC7" w:rsidP="00310DC7">
      <w:pPr>
        <w:rPr>
          <w:rFonts w:cs="Arial"/>
        </w:rPr>
      </w:pPr>
      <w:r w:rsidRPr="006071BF">
        <w:rPr>
          <w:rFonts w:cs="Arial"/>
        </w:rPr>
        <w:t>gamme de 300 à 2500 mm, conception numérique, IP 67, livré avec 10 mètres de câble blindé</w:t>
      </w:r>
    </w:p>
    <w:p w:rsidR="00310DC7" w:rsidRDefault="00310DC7" w:rsidP="00310DC7">
      <w:pPr>
        <w:tabs>
          <w:tab w:val="right" w:leader="dot" w:pos="9639"/>
        </w:tabs>
        <w:ind w:right="-284"/>
      </w:pPr>
    </w:p>
    <w:p w:rsidR="00310DC7" w:rsidRDefault="00310DC7" w:rsidP="00310DC7">
      <w:pPr>
        <w:tabs>
          <w:tab w:val="right" w:leader="dot" w:pos="9639"/>
        </w:tabs>
        <w:ind w:right="-284"/>
      </w:pPr>
    </w:p>
    <w:p w:rsidR="00310DC7" w:rsidRDefault="00310DC7" w:rsidP="00310DC7">
      <w:r w:rsidRPr="006071BF">
        <w:rPr>
          <w:rFonts w:cs="Arial"/>
          <w:noProof/>
        </w:rPr>
        <w:drawing>
          <wp:anchor distT="0" distB="0" distL="114300" distR="114300" simplePos="0" relativeHeight="251665408" behindDoc="0" locked="0" layoutInCell="1" allowOverlap="1" wp14:anchorId="05F639E6" wp14:editId="5217E8A5">
            <wp:simplePos x="0" y="0"/>
            <wp:positionH relativeFrom="column">
              <wp:posOffset>5280660</wp:posOffset>
            </wp:positionH>
            <wp:positionV relativeFrom="paragraph">
              <wp:posOffset>12700</wp:posOffset>
            </wp:positionV>
            <wp:extent cx="788670" cy="675640"/>
            <wp:effectExtent l="19050" t="0" r="0" b="0"/>
            <wp:wrapNone/>
            <wp:docPr id="3" name="Image 3" descr="Photos P43 o4v 2d 1d0 8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s P43 o4v 2d 1d0 80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0DC7" w:rsidRPr="006071BF" w:rsidRDefault="00310DC7" w:rsidP="00310DC7">
      <w:pPr>
        <w:rPr>
          <w:rFonts w:cs="Arial"/>
          <w:b/>
          <w:bCs/>
        </w:rPr>
      </w:pPr>
      <w:r w:rsidRPr="006071BF">
        <w:rPr>
          <w:rFonts w:cs="Arial"/>
          <w:b/>
          <w:bCs/>
        </w:rPr>
        <w:t xml:space="preserve">1 Capteur ultrason, type P43-O4V-2D-1DO-80E </w:t>
      </w:r>
    </w:p>
    <w:p w:rsidR="00310DC7" w:rsidRPr="006071BF" w:rsidRDefault="00310DC7" w:rsidP="00310DC7">
      <w:pPr>
        <w:jc w:val="both"/>
        <w:rPr>
          <w:rFonts w:cs="Arial"/>
        </w:rPr>
      </w:pPr>
      <w:r w:rsidRPr="006071BF">
        <w:rPr>
          <w:rFonts w:cs="Arial"/>
        </w:rPr>
        <w:t xml:space="preserve">gamme de 600 à 6000 mm, conception numérique, IP 65, livré sans câble </w:t>
      </w:r>
    </w:p>
    <w:p w:rsidR="00310DC7" w:rsidRPr="006071BF" w:rsidRDefault="00310DC7" w:rsidP="00310DC7">
      <w:pPr>
        <w:jc w:val="both"/>
        <w:rPr>
          <w:rFonts w:cs="Arial"/>
        </w:rPr>
      </w:pPr>
      <w:r w:rsidRPr="006071BF">
        <w:rPr>
          <w:rFonts w:cs="Arial"/>
        </w:rPr>
        <w:t xml:space="preserve">sortie 0 – 10 V </w:t>
      </w:r>
    </w:p>
    <w:p w:rsidR="00310DC7" w:rsidRPr="000F446B" w:rsidRDefault="00310DC7" w:rsidP="00310DC7">
      <w:pPr>
        <w:tabs>
          <w:tab w:val="right" w:leader="dot" w:pos="9639"/>
        </w:tabs>
        <w:ind w:right="-284"/>
      </w:pPr>
    </w:p>
    <w:sectPr w:rsidR="00310DC7" w:rsidRPr="000F4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254F"/>
    <w:multiLevelType w:val="hybridMultilevel"/>
    <w:tmpl w:val="FF668058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36FD1"/>
    <w:multiLevelType w:val="hybridMultilevel"/>
    <w:tmpl w:val="D22C9E56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0D1494"/>
    <w:multiLevelType w:val="hybridMultilevel"/>
    <w:tmpl w:val="2A9E68A0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FE192A"/>
    <w:multiLevelType w:val="hybridMultilevel"/>
    <w:tmpl w:val="0DA270BE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CB"/>
    <w:rsid w:val="002757F7"/>
    <w:rsid w:val="002E5ECB"/>
    <w:rsid w:val="00310DC7"/>
    <w:rsid w:val="0090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26A29"/>
  <w15:chartTrackingRefBased/>
  <w15:docId w15:val="{689570F0-7437-4002-B562-9E8B5144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DC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310DC7"/>
    <w:pPr>
      <w:keepNext/>
      <w:outlineLvl w:val="0"/>
    </w:pPr>
    <w:rPr>
      <w:rFonts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rsid w:val="00310DC7"/>
    <w:rPr>
      <w:rFonts w:ascii="Times New Roman" w:hAnsi="Times New Roman" w:cs="Arial"/>
      <w:sz w:val="22"/>
    </w:rPr>
  </w:style>
  <w:style w:type="character" w:customStyle="1" w:styleId="Titre1Car">
    <w:name w:val="Titre 1 Car"/>
    <w:basedOn w:val="Policepardfaut"/>
    <w:link w:val="Titre1"/>
    <w:rsid w:val="00310DC7"/>
    <w:rPr>
      <w:rFonts w:ascii="Arial" w:eastAsia="Times New Roman" w:hAnsi="Arial" w:cs="Arial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LICHTLE</dc:creator>
  <cp:keywords/>
  <dc:description/>
  <cp:lastModifiedBy>Christophe LICHTLE</cp:lastModifiedBy>
  <cp:revision>3</cp:revision>
  <dcterms:created xsi:type="dcterms:W3CDTF">2016-03-14T11:21:00Z</dcterms:created>
  <dcterms:modified xsi:type="dcterms:W3CDTF">2016-04-07T19:10:00Z</dcterms:modified>
</cp:coreProperties>
</file>